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3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977"/>
        <w:gridCol w:w="2027"/>
        <w:gridCol w:w="5386"/>
      </w:tblGrid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SINIF / DERS /SÜRE</w:t>
            </w:r>
          </w:p>
        </w:tc>
        <w:tc>
          <w:tcPr>
            <w:tcW w:w="7413" w:type="dxa"/>
            <w:gridSpan w:val="2"/>
          </w:tcPr>
          <w:p w:rsidR="000754BD" w:rsidRPr="00881575" w:rsidRDefault="00251C04" w:rsidP="009E43AF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1.SINIF </w:t>
            </w:r>
            <w:r w:rsidR="00C71C50">
              <w:rPr>
                <w:b/>
                <w:sz w:val="18"/>
                <w:szCs w:val="18"/>
              </w:rPr>
              <w:t xml:space="preserve"> </w:t>
            </w:r>
            <w:r w:rsidR="00CD6B59">
              <w:rPr>
                <w:b/>
                <w:sz w:val="18"/>
                <w:szCs w:val="18"/>
              </w:rPr>
              <w:t>/</w:t>
            </w:r>
            <w:r w:rsidR="00C71C50">
              <w:rPr>
                <w:b/>
                <w:sz w:val="18"/>
                <w:szCs w:val="18"/>
              </w:rPr>
              <w:t xml:space="preserve">   </w:t>
            </w:r>
            <w:r w:rsidR="002B7C6D">
              <w:rPr>
                <w:b/>
                <w:sz w:val="18"/>
                <w:szCs w:val="18"/>
              </w:rPr>
              <w:t xml:space="preserve">MÜZİK </w:t>
            </w:r>
            <w:r w:rsidR="00C71C50">
              <w:rPr>
                <w:b/>
                <w:sz w:val="18"/>
                <w:szCs w:val="18"/>
              </w:rPr>
              <w:t xml:space="preserve">    </w:t>
            </w:r>
            <w:r w:rsidR="004B1B1C">
              <w:rPr>
                <w:b/>
                <w:sz w:val="18"/>
                <w:szCs w:val="18"/>
              </w:rPr>
              <w:t xml:space="preserve">      </w:t>
            </w:r>
            <w:r w:rsidR="00C71C50">
              <w:rPr>
                <w:b/>
                <w:sz w:val="18"/>
                <w:szCs w:val="18"/>
              </w:rPr>
              <w:t xml:space="preserve">  </w:t>
            </w:r>
            <w:r w:rsidR="002B7C6D">
              <w:rPr>
                <w:b/>
                <w:sz w:val="18"/>
                <w:szCs w:val="18"/>
              </w:rPr>
              <w:t>1.2. VE 3.</w:t>
            </w:r>
            <w:r w:rsidR="00102EE7">
              <w:rPr>
                <w:b/>
                <w:sz w:val="18"/>
                <w:szCs w:val="18"/>
              </w:rPr>
              <w:t>HAFTA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TEMA ADI  / KONU</w:t>
            </w:r>
          </w:p>
        </w:tc>
        <w:tc>
          <w:tcPr>
            <w:tcW w:w="7413" w:type="dxa"/>
            <w:gridSpan w:val="2"/>
          </w:tcPr>
          <w:p w:rsidR="000754BD" w:rsidRPr="00881575" w:rsidRDefault="002B7C6D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MÜZİK  DİLİ</w:t>
            </w:r>
            <w:proofErr w:type="gramEnd"/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ALAN BECERİLERİ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SAB9. Müziksel Dinleme Becerisi, SAB10. Müziksel Söyleme Becerisi, SAB13. Müziksel Hareket</w:t>
            </w:r>
          </w:p>
          <w:p w:rsidR="000754BD" w:rsidRPr="002B7C6D" w:rsidRDefault="002B7C6D" w:rsidP="002B7C6D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Becerisi</w:t>
            </w:r>
          </w:p>
        </w:tc>
      </w:tr>
      <w:tr w:rsidR="000754BD" w:rsidRPr="00881575" w:rsidTr="007F5BDB">
        <w:tc>
          <w:tcPr>
            <w:tcW w:w="297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KAVRAMSAL BECERİLER</w:t>
            </w:r>
          </w:p>
        </w:tc>
        <w:tc>
          <w:tcPr>
            <w:tcW w:w="7413" w:type="dxa"/>
            <w:gridSpan w:val="2"/>
          </w:tcPr>
          <w:p w:rsidR="000754BD" w:rsidRPr="002B7C6D" w:rsidRDefault="002B7C6D" w:rsidP="00881575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KB2.4. Çözümleme Becerisi, KB2.7. Karşılaştırma Becerisi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EĞİLİMLER</w:t>
            </w:r>
          </w:p>
        </w:tc>
        <w:tc>
          <w:tcPr>
            <w:tcW w:w="7413" w:type="dxa"/>
            <w:gridSpan w:val="2"/>
          </w:tcPr>
          <w:p w:rsidR="002B7C6D" w:rsidRPr="002B7C6D" w:rsidRDefault="002B7C6D" w:rsidP="002B7C6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E1.1. Merak, E1.4. Kendine İnanma (Öz Yeterlilik), E1.5. Kendine Güvenme (Öz Güven),</w:t>
            </w:r>
          </w:p>
          <w:p w:rsidR="00E77B76" w:rsidRPr="009E43AF" w:rsidRDefault="002B7C6D" w:rsidP="002B7C6D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E3.2. Odaklanma</w:t>
            </w:r>
          </w:p>
        </w:tc>
      </w:tr>
      <w:tr w:rsidR="000754BD" w:rsidRPr="00881575" w:rsidTr="007F5BDB">
        <w:tc>
          <w:tcPr>
            <w:tcW w:w="2977" w:type="dxa"/>
            <w:vMerge w:val="restart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PROGRAMLAR ARASI BİLEŞENLER</w:t>
            </w: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Sosyal-Duyusal </w:t>
            </w:r>
            <w:proofErr w:type="spellStart"/>
            <w:proofErr w:type="gramStart"/>
            <w:r w:rsidRPr="00881575">
              <w:rPr>
                <w:b/>
                <w:sz w:val="18"/>
                <w:szCs w:val="18"/>
              </w:rPr>
              <w:t>Öğr.Becerileri</w:t>
            </w:r>
            <w:proofErr w:type="spellEnd"/>
            <w:proofErr w:type="gramEnd"/>
          </w:p>
        </w:tc>
        <w:tc>
          <w:tcPr>
            <w:tcW w:w="5386" w:type="dxa"/>
          </w:tcPr>
          <w:p w:rsidR="000754BD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SDB2.1. İletişim Becerisi, SDB2.2. İş Birliği Becerisi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Değerler</w:t>
            </w:r>
          </w:p>
        </w:tc>
        <w:tc>
          <w:tcPr>
            <w:tcW w:w="5386" w:type="dxa"/>
          </w:tcPr>
          <w:p w:rsidR="000754BD" w:rsidRPr="009E43AF" w:rsidRDefault="002B7C6D" w:rsidP="002B7C6D">
            <w:pPr>
              <w:autoSpaceDE w:val="0"/>
              <w:autoSpaceDN w:val="0"/>
              <w:adjustRightInd w:val="0"/>
              <w:rPr>
                <w:b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D3. Çalışkanlık, D4. Dostluk, D11. Özgürlük, D13. Sağlıklı Yaşam, D14. Saygı, D15. Sevgi,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D19. Vatanseverlik</w:t>
            </w:r>
          </w:p>
        </w:tc>
      </w:tr>
      <w:tr w:rsidR="000754BD" w:rsidRPr="00881575" w:rsidTr="007F5BDB">
        <w:tc>
          <w:tcPr>
            <w:tcW w:w="2977" w:type="dxa"/>
            <w:vMerge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0754BD" w:rsidRPr="00881575" w:rsidRDefault="000754B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Okuryazarlık Becerileri</w:t>
            </w:r>
          </w:p>
        </w:tc>
        <w:tc>
          <w:tcPr>
            <w:tcW w:w="5386" w:type="dxa"/>
          </w:tcPr>
          <w:p w:rsidR="000754BD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OB1. Bilgi Okuryazarlığı, OB2. Dijital Okuryazarlık, OB9. Sanat Okuryazarlığı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DİSİPLİNLER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7F5BDB">
            <w:pPr>
              <w:pStyle w:val="Pa3"/>
              <w:rPr>
                <w:rFonts w:asciiTheme="minorHAnsi" w:hAnsiTheme="minorHAnsi"/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Türkçe, Hayat Bilgisi, Beden Eğitimi</w:t>
            </w:r>
          </w:p>
        </w:tc>
      </w:tr>
      <w:tr w:rsidR="00E77B76" w:rsidRPr="00881575" w:rsidTr="007F5BDB">
        <w:tc>
          <w:tcPr>
            <w:tcW w:w="2977" w:type="dxa"/>
          </w:tcPr>
          <w:p w:rsidR="00E77B76" w:rsidRPr="00881575" w:rsidRDefault="00E77B76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BECERİLER ARASI İLİŞKİLER</w:t>
            </w:r>
          </w:p>
        </w:tc>
        <w:tc>
          <w:tcPr>
            <w:tcW w:w="7413" w:type="dxa"/>
            <w:gridSpan w:val="2"/>
          </w:tcPr>
          <w:p w:rsidR="00E77B76" w:rsidRPr="002B7C6D" w:rsidRDefault="002B7C6D" w:rsidP="00AC5B8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KB2.13. Yapılandırma Becerisi</w:t>
            </w:r>
          </w:p>
        </w:tc>
      </w:tr>
      <w:tr w:rsidR="001E3A4D" w:rsidRPr="00881575" w:rsidTr="007F5BDB">
        <w:tc>
          <w:tcPr>
            <w:tcW w:w="2977" w:type="dxa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ÇIKTILARI VESÜREÇ BİLEŞENLERİ</w:t>
            </w:r>
          </w:p>
          <w:p w:rsidR="001E3A4D" w:rsidRPr="00881575" w:rsidRDefault="001E3A4D" w:rsidP="001E3A4D">
            <w:pPr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                                      </w:t>
            </w:r>
          </w:p>
          <w:p w:rsidR="001E3A4D" w:rsidRPr="00881575" w:rsidRDefault="001E3A4D" w:rsidP="001E3A4D">
            <w:pPr>
              <w:jc w:val="right"/>
              <w:rPr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413" w:type="dxa"/>
            <w:gridSpan w:val="2"/>
          </w:tcPr>
          <w:p w:rsidR="001E3A4D" w:rsidRPr="00EE407D" w:rsidRDefault="001E3A4D" w:rsidP="001E3A4D">
            <w:pPr>
              <w:rPr>
                <w:b/>
                <w:bCs/>
                <w:sz w:val="18"/>
                <w:szCs w:val="18"/>
                <w14:ligatures w14:val="standardContextual"/>
              </w:rPr>
            </w:pPr>
            <w:r w:rsidRPr="00EE407D">
              <w:rPr>
                <w:b/>
                <w:bCs/>
                <w:sz w:val="18"/>
                <w:szCs w:val="18"/>
                <w14:ligatures w14:val="standardContextual"/>
              </w:rPr>
              <w:t>MÜZ.1.1.1. İstiklâl Marşı’nın başlıca ögelerini çözümleyebilme</w:t>
            </w:r>
          </w:p>
          <w:p w:rsidR="001E3A4D" w:rsidRPr="00375367" w:rsidRDefault="001E3A4D" w:rsidP="001E3A4D">
            <w:pPr>
              <w:rPr>
                <w:rFonts w:ascii="Arial" w:hAnsi="Arial" w:cs="Arial"/>
                <w:sz w:val="16"/>
                <w:szCs w:val="16"/>
              </w:rPr>
            </w:pPr>
            <w:r w:rsidRPr="00EE407D">
              <w:rPr>
                <w:color w:val="000000" w:themeColor="text1"/>
                <w:sz w:val="16"/>
                <w:szCs w:val="16"/>
              </w:rPr>
              <w:t>a) İstiklâl Marşı’nın başlıca ögelerini sözlü olarak ifade eder.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EE407D">
              <w:rPr>
                <w:color w:val="000000" w:themeColor="text1"/>
                <w:sz w:val="16"/>
                <w:szCs w:val="16"/>
              </w:rPr>
              <w:t>b) İstiklâl Marşı’nın başlıca ögelerini arasındaki ilişkileri sözlü olarak ifade eder.</w:t>
            </w:r>
          </w:p>
        </w:tc>
      </w:tr>
      <w:tr w:rsidR="001E3A4D" w:rsidRPr="00881575" w:rsidTr="007F5BDB">
        <w:tc>
          <w:tcPr>
            <w:tcW w:w="2977" w:type="dxa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İÇERİK ÇERÇEVESİ</w:t>
            </w:r>
          </w:p>
        </w:tc>
        <w:tc>
          <w:tcPr>
            <w:tcW w:w="7413" w:type="dxa"/>
            <w:gridSpan w:val="2"/>
          </w:tcPr>
          <w:p w:rsidR="001E3A4D" w:rsidRPr="002B7C6D" w:rsidRDefault="001E3A4D" w:rsidP="001E3A4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İstiklâl Marşı’nın başlıca ögeleri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Doğadan/çevreden/nesnelerden duyulan sesler</w:t>
            </w:r>
          </w:p>
          <w:p w:rsidR="001E3A4D" w:rsidRPr="002B7C6D" w:rsidRDefault="001E3A4D" w:rsidP="001E3A4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Müziksel dinleme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Farklı türdeki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Belirli gün ve haftalarla ilgili eserler</w:t>
            </w:r>
          </w:p>
          <w:p w:rsidR="001E3A4D" w:rsidRPr="00881575" w:rsidRDefault="001E3A4D" w:rsidP="001E3A4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Ortak repertuvar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</w:t>
            </w:r>
          </w:p>
        </w:tc>
      </w:tr>
      <w:tr w:rsidR="001E3A4D" w:rsidRPr="00881575" w:rsidTr="007F5BDB">
        <w:tc>
          <w:tcPr>
            <w:tcW w:w="2977" w:type="dxa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ÖĞRENME KANITLARI</w:t>
            </w:r>
          </w:p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(Ölçme ve Değerlendirme )</w:t>
            </w:r>
          </w:p>
        </w:tc>
        <w:tc>
          <w:tcPr>
            <w:tcW w:w="7413" w:type="dxa"/>
            <w:gridSpan w:val="2"/>
          </w:tcPr>
          <w:p w:rsidR="001E3A4D" w:rsidRPr="002B7C6D" w:rsidRDefault="001E3A4D" w:rsidP="001E3A4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Bu temadaki öğrenme çıktıları; gözlem formu, kısa cevaplı/açık uçlu sorular, kontrol listesi,</w:t>
            </w:r>
          </w:p>
          <w:p w:rsidR="001E3A4D" w:rsidRPr="002B7C6D" w:rsidRDefault="001E3A4D" w:rsidP="001E3A4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proofErr w:type="gramStart"/>
            <w:r w:rsidRPr="002B7C6D">
              <w:rPr>
                <w:rFonts w:ascii="Barlow-Light" w:hAnsi="Barlow-Light" w:cs="Barlow-Light"/>
                <w:sz w:val="16"/>
                <w:szCs w:val="16"/>
              </w:rPr>
              <w:t>dereceli</w:t>
            </w:r>
            <w:proofErr w:type="gramEnd"/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 puanlama anahtarı kullanılarak değerlendirilebilir. Doğadan/çevreden/nesnelerden</w:t>
            </w:r>
          </w:p>
          <w:p w:rsidR="001E3A4D" w:rsidRPr="002B7C6D" w:rsidRDefault="001E3A4D" w:rsidP="001E3A4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proofErr w:type="gramStart"/>
            <w:r w:rsidRPr="002B7C6D">
              <w:rPr>
                <w:rFonts w:ascii="Barlow-Light" w:hAnsi="Barlow-Light" w:cs="Barlow-Light"/>
                <w:sz w:val="16"/>
                <w:szCs w:val="16"/>
              </w:rPr>
              <w:t>duyulan</w:t>
            </w:r>
            <w:proofErr w:type="gramEnd"/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 seslerin özelliklerini, bu seslerin benzerliklerini ve farklılıklarını karşılaştırmalarına</w:t>
            </w:r>
          </w:p>
          <w:p w:rsidR="001E3A4D" w:rsidRPr="00881575" w:rsidRDefault="001E3A4D" w:rsidP="001E3A4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proofErr w:type="gramStart"/>
            <w:r w:rsidRPr="002B7C6D">
              <w:rPr>
                <w:rFonts w:ascii="Barlow-Light" w:hAnsi="Barlow-Light" w:cs="Barlow-Light"/>
                <w:sz w:val="16"/>
                <w:szCs w:val="16"/>
              </w:rPr>
              <w:t>yönelik</w:t>
            </w:r>
            <w:proofErr w:type="gramEnd"/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 performans görevi verilebilir.</w:t>
            </w:r>
          </w:p>
        </w:tc>
      </w:tr>
      <w:tr w:rsidR="001E3A4D" w:rsidRPr="00881575" w:rsidTr="007F5BDB">
        <w:tc>
          <w:tcPr>
            <w:tcW w:w="2977" w:type="dxa"/>
            <w:vMerge w:val="restart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</w:p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</w:p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 –ÖĞRENME YAŞANTILARI</w:t>
            </w:r>
          </w:p>
        </w:tc>
        <w:tc>
          <w:tcPr>
            <w:tcW w:w="2027" w:type="dxa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Temel Kabuller</w:t>
            </w:r>
          </w:p>
        </w:tc>
        <w:tc>
          <w:tcPr>
            <w:tcW w:w="5386" w:type="dxa"/>
          </w:tcPr>
          <w:p w:rsidR="001E3A4D" w:rsidRPr="00881575" w:rsidRDefault="001E3A4D" w:rsidP="001E3A4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Öğrencilerin önceden İstiklâl Marşı’nı fiziksel ve dijital ortamlarda duydukları, Türk bayrağını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gördükleri, doğadan/çevreden/nesnelerden gelen farklı sesleri duydukları, farklı türdeki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eserleri dinledikleri; parmak </w:t>
            </w:r>
            <w:proofErr w:type="spellStart"/>
            <w:r w:rsidRPr="002B7C6D">
              <w:rPr>
                <w:rFonts w:ascii="Barlow-Light" w:hAnsi="Barlow-Light" w:cs="Barlow-Light"/>
                <w:sz w:val="16"/>
                <w:szCs w:val="16"/>
              </w:rPr>
              <w:t>şıklatma</w:t>
            </w:r>
            <w:proofErr w:type="spellEnd"/>
            <w:r w:rsidRPr="002B7C6D">
              <w:rPr>
                <w:rFonts w:ascii="Barlow-Light" w:hAnsi="Barlow-Light" w:cs="Barlow-Light"/>
                <w:sz w:val="16"/>
                <w:szCs w:val="16"/>
              </w:rPr>
              <w:t>, alkış yapma, eliyle dizine vurma, ayakları ile yere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vurma gibi bazı temel bedensel hareketleri bildikleri kabul edilmektedir.</w:t>
            </w:r>
          </w:p>
        </w:tc>
      </w:tr>
      <w:tr w:rsidR="001E3A4D" w:rsidRPr="00881575" w:rsidTr="007F5BDB">
        <w:tc>
          <w:tcPr>
            <w:tcW w:w="2977" w:type="dxa"/>
            <w:vMerge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Ön Değerlendirme Süreci</w:t>
            </w:r>
          </w:p>
        </w:tc>
        <w:tc>
          <w:tcPr>
            <w:tcW w:w="5386" w:type="dxa"/>
          </w:tcPr>
          <w:p w:rsidR="001E3A4D" w:rsidRPr="00881575" w:rsidRDefault="001E3A4D" w:rsidP="001E3A4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Öğrencilerin bayrak ve İstiklâl Marşı’na, doğadan/çevreden/nesnelerden hangi </w:t>
            </w:r>
            <w:proofErr w:type="gramStart"/>
            <w:r w:rsidRPr="002B7C6D">
              <w:rPr>
                <w:rFonts w:ascii="Barlow-Light" w:hAnsi="Barlow-Light" w:cs="Barlow-Light"/>
                <w:sz w:val="16"/>
                <w:szCs w:val="16"/>
              </w:rPr>
              <w:t>varlıkların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seslerini</w:t>
            </w:r>
            <w:proofErr w:type="gramEnd"/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 duydukları ve farklı türdeki eserlere yönelik bilgi düzeyleri soru-cevap şeklinde;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parmak 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proofErr w:type="spellStart"/>
            <w:r w:rsidRPr="002B7C6D">
              <w:rPr>
                <w:rFonts w:ascii="Barlow-Light" w:hAnsi="Barlow-Light" w:cs="Barlow-Light"/>
                <w:sz w:val="16"/>
                <w:szCs w:val="16"/>
              </w:rPr>
              <w:t>şıklatma</w:t>
            </w:r>
            <w:proofErr w:type="spellEnd"/>
            <w:r w:rsidRPr="002B7C6D">
              <w:rPr>
                <w:rFonts w:ascii="Barlow-Light" w:hAnsi="Barlow-Light" w:cs="Barlow-Light"/>
                <w:sz w:val="16"/>
                <w:szCs w:val="16"/>
              </w:rPr>
              <w:t>, alkış yapma, eliyle dizine vurma, ayakları ile yere vurma gibi bazı temel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bedensel hareketlere yönelik becerileri ise gözlem formlarıyla ölçülebilir.</w:t>
            </w:r>
          </w:p>
        </w:tc>
      </w:tr>
      <w:tr w:rsidR="001E3A4D" w:rsidRPr="00881575" w:rsidTr="007F5BDB">
        <w:tc>
          <w:tcPr>
            <w:tcW w:w="2977" w:type="dxa"/>
            <w:vMerge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Köprü Kurma </w:t>
            </w:r>
          </w:p>
        </w:tc>
        <w:tc>
          <w:tcPr>
            <w:tcW w:w="5386" w:type="dxa"/>
          </w:tcPr>
          <w:p w:rsidR="001E3A4D" w:rsidRPr="00881575" w:rsidRDefault="001E3A4D" w:rsidP="001E3A4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2B7C6D">
              <w:rPr>
                <w:rFonts w:ascii="Barlow-Light" w:hAnsi="Barlow-Light" w:cs="Barlow-Light"/>
                <w:sz w:val="16"/>
                <w:szCs w:val="16"/>
              </w:rPr>
              <w:t>Öğrencilere Türk Bayrağı ve İstiklâl Marşı ile doğadaki ve çevredeki varlıklardan duydukları sesler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hakkında sorular sorulabilir. Daha sonra fikirlerini kendi yaşantılarından ve </w:t>
            </w:r>
            <w:proofErr w:type="gramStart"/>
            <w:r w:rsidRPr="002B7C6D">
              <w:rPr>
                <w:rFonts w:ascii="Barlow-Light" w:hAnsi="Barlow-Light" w:cs="Barlow-Light"/>
                <w:sz w:val="16"/>
                <w:szCs w:val="16"/>
              </w:rPr>
              <w:t>deneyimlerinden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yararlanarak</w:t>
            </w:r>
            <w:proofErr w:type="gramEnd"/>
            <w:r w:rsidRPr="002B7C6D">
              <w:rPr>
                <w:rFonts w:ascii="Barlow-Light" w:hAnsi="Barlow-Light" w:cs="Barlow-Light"/>
                <w:sz w:val="16"/>
                <w:szCs w:val="16"/>
              </w:rPr>
              <w:t xml:space="preserve"> açıklamaları istenebilir. Farklı türdeki eserlere; parmak </w:t>
            </w:r>
            <w:proofErr w:type="spellStart"/>
            <w:r w:rsidRPr="002B7C6D">
              <w:rPr>
                <w:rFonts w:ascii="Barlow-Light" w:hAnsi="Barlow-Light" w:cs="Barlow-Light"/>
                <w:sz w:val="16"/>
                <w:szCs w:val="16"/>
              </w:rPr>
              <w:t>şıklatma</w:t>
            </w:r>
            <w:proofErr w:type="spellEnd"/>
            <w:r w:rsidRPr="002B7C6D">
              <w:rPr>
                <w:rFonts w:ascii="Barlow-Light" w:hAnsi="Barlow-Light" w:cs="Barlow-Light"/>
                <w:sz w:val="16"/>
                <w:szCs w:val="16"/>
              </w:rPr>
              <w:t>, alkış yapma,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eliyle dizine vurma, ayakları ile yere vurma gibi bazı temel bedensel hareketlere yönelik becerileri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2B7C6D">
              <w:rPr>
                <w:rFonts w:ascii="Barlow-Light" w:hAnsi="Barlow-Light" w:cs="Barlow-Light"/>
                <w:sz w:val="16"/>
                <w:szCs w:val="16"/>
              </w:rPr>
              <w:t>kendi yaşantılarından ve deneyimlerinden yararlanarak ifade etmeleri istenebilir.</w:t>
            </w:r>
          </w:p>
        </w:tc>
      </w:tr>
      <w:tr w:rsidR="001E3A4D" w:rsidRPr="00881575" w:rsidTr="007F5BDB">
        <w:tc>
          <w:tcPr>
            <w:tcW w:w="2977" w:type="dxa"/>
            <w:vMerge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Öğretme-Öğrenme Uygulamaları</w:t>
            </w:r>
          </w:p>
        </w:tc>
        <w:tc>
          <w:tcPr>
            <w:tcW w:w="5386" w:type="dxa"/>
          </w:tcPr>
          <w:p w:rsidR="001E3A4D" w:rsidRPr="001E3A4D" w:rsidRDefault="001E3A4D" w:rsidP="001E3A4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1E3A4D">
              <w:rPr>
                <w:rFonts w:ascii="Barlow-Medium" w:hAnsi="Barlow-Medium" w:cs="Barlow-Medium"/>
                <w:sz w:val="16"/>
                <w:szCs w:val="16"/>
              </w:rPr>
              <w:t>MÜZ.1.1.1.</w:t>
            </w:r>
            <w:bookmarkStart w:id="0" w:name="_GoBack"/>
            <w:bookmarkEnd w:id="0"/>
            <w:r w:rsidRPr="001E3A4D">
              <w:rPr>
                <w:rFonts w:ascii="Barlow-Light" w:hAnsi="Barlow-Light" w:cs="Barlow-Light"/>
                <w:sz w:val="16"/>
                <w:szCs w:val="16"/>
              </w:rPr>
              <w:t xml:space="preserve">Öğrencilere İstiklâl Marşı’nın ögeleri ile ilgili sorular sorulur </w:t>
            </w:r>
            <w:r w:rsidRPr="001E3A4D">
              <w:rPr>
                <w:rFonts w:ascii="Barlow-Medium" w:hAnsi="Barlow-Medium" w:cs="Barlow-Medium"/>
                <w:sz w:val="16"/>
                <w:szCs w:val="16"/>
              </w:rPr>
              <w:t>(E1.1)</w:t>
            </w:r>
            <w:r w:rsidRPr="001E3A4D">
              <w:rPr>
                <w:rFonts w:ascii="Barlow-Light" w:hAnsi="Barlow-Light" w:cs="Barlow-Light"/>
                <w:sz w:val="16"/>
                <w:szCs w:val="16"/>
              </w:rPr>
              <w:t>. Bu ögelerden biri olan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1E3A4D">
              <w:rPr>
                <w:rFonts w:ascii="Barlow-Light" w:hAnsi="Barlow-Light" w:cs="Barlow-Light"/>
                <w:sz w:val="16"/>
                <w:szCs w:val="16"/>
              </w:rPr>
              <w:t>Türk Bayrağı’nın sembollerini kendi cümleleriyle ifade etmeleri istenebilir. Türk bayrağının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1E3A4D">
              <w:rPr>
                <w:rFonts w:ascii="Barlow-Light" w:hAnsi="Barlow-Light" w:cs="Barlow-Light"/>
                <w:sz w:val="16"/>
                <w:szCs w:val="16"/>
              </w:rPr>
              <w:t>rengi ile üzerindeki ay ve yıldızın anlamına vurgu yapılır. İstiklâl Marşı’nın millî birlik ve beraberliğimizin</w:t>
            </w:r>
          </w:p>
          <w:p w:rsidR="001E3A4D" w:rsidRPr="001E3A4D" w:rsidRDefault="001E3A4D" w:rsidP="001E3A4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proofErr w:type="gramStart"/>
            <w:r w:rsidRPr="001E3A4D">
              <w:rPr>
                <w:rFonts w:ascii="Barlow-Light" w:hAnsi="Barlow-Light" w:cs="Barlow-Light"/>
                <w:sz w:val="16"/>
                <w:szCs w:val="16"/>
              </w:rPr>
              <w:t>ve</w:t>
            </w:r>
            <w:proofErr w:type="gramEnd"/>
            <w:r w:rsidRPr="001E3A4D">
              <w:rPr>
                <w:rFonts w:ascii="Barlow-Light" w:hAnsi="Barlow-Light" w:cs="Barlow-Light"/>
                <w:sz w:val="16"/>
                <w:szCs w:val="16"/>
              </w:rPr>
              <w:t xml:space="preserve"> bağımsızlığımızın başlıca sembollerinden biri olduğu hakkında fikir birliğine</w:t>
            </w:r>
          </w:p>
          <w:p w:rsidR="001E3A4D" w:rsidRPr="003626AB" w:rsidRDefault="001E3A4D" w:rsidP="001E3A4D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gramStart"/>
            <w:r w:rsidRPr="001E3A4D">
              <w:rPr>
                <w:rFonts w:ascii="Barlow-Light" w:hAnsi="Barlow-Light" w:cs="Barlow-Light"/>
                <w:sz w:val="16"/>
                <w:szCs w:val="16"/>
              </w:rPr>
              <w:t>varılır</w:t>
            </w:r>
            <w:proofErr w:type="gramEnd"/>
            <w:r w:rsidRPr="001E3A4D"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1E3A4D">
              <w:rPr>
                <w:rFonts w:ascii="Barlow-Medium" w:hAnsi="Barlow-Medium" w:cs="Barlow-Medium"/>
                <w:sz w:val="16"/>
                <w:szCs w:val="16"/>
              </w:rPr>
              <w:t>(D11.2, D14.3, D19.1)</w:t>
            </w:r>
            <w:r w:rsidRPr="001E3A4D">
              <w:rPr>
                <w:rFonts w:ascii="Barlow-Light" w:hAnsi="Barlow-Light" w:cs="Barlow-Light"/>
                <w:sz w:val="16"/>
                <w:szCs w:val="16"/>
              </w:rPr>
              <w:t>. İstiklâl Marşı dinlenirken ve söylenirken yüzleri bayrağa dönük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1E3A4D">
              <w:rPr>
                <w:rFonts w:ascii="Barlow-Light" w:hAnsi="Barlow-Light" w:cs="Barlow-Light"/>
                <w:sz w:val="16"/>
                <w:szCs w:val="16"/>
              </w:rPr>
              <w:t>bir şekilde dikkatlice “hazır ol” duruşunda saygı ile beklemeleri gerektiği öğrencilere açıklanır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1E3A4D">
              <w:rPr>
                <w:rFonts w:ascii="Barlow-Light" w:hAnsi="Barlow-Light" w:cs="Barlow-Light"/>
                <w:sz w:val="16"/>
                <w:szCs w:val="16"/>
              </w:rPr>
              <w:t xml:space="preserve">ve öğrencilerin bu davranışı göstermeleri beklenir </w:t>
            </w:r>
            <w:r w:rsidRPr="001E3A4D">
              <w:rPr>
                <w:rFonts w:ascii="Barlow-Medium" w:hAnsi="Barlow-Medium" w:cs="Barlow-Medium"/>
                <w:sz w:val="16"/>
                <w:szCs w:val="16"/>
              </w:rPr>
              <w:t>(E3.2)</w:t>
            </w:r>
            <w:r w:rsidRPr="001E3A4D">
              <w:rPr>
                <w:rFonts w:ascii="Barlow-Light" w:hAnsi="Barlow-Light" w:cs="Barlow-Light"/>
                <w:sz w:val="16"/>
                <w:szCs w:val="16"/>
              </w:rPr>
              <w:t>.</w:t>
            </w:r>
          </w:p>
        </w:tc>
      </w:tr>
      <w:tr w:rsidR="001E3A4D" w:rsidRPr="00881575" w:rsidTr="007F5BDB">
        <w:tc>
          <w:tcPr>
            <w:tcW w:w="2977" w:type="dxa"/>
            <w:vMerge w:val="restart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</w:p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FARKLILAŞTIRMA </w:t>
            </w:r>
          </w:p>
        </w:tc>
        <w:tc>
          <w:tcPr>
            <w:tcW w:w="2027" w:type="dxa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Zenginleştirme </w:t>
            </w:r>
          </w:p>
        </w:tc>
        <w:tc>
          <w:tcPr>
            <w:tcW w:w="5386" w:type="dxa"/>
          </w:tcPr>
          <w:p w:rsidR="001E3A4D" w:rsidRPr="00F32653" w:rsidRDefault="001E3A4D" w:rsidP="001E3A4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 xml:space="preserve">Öğrencilerden Türk Bayrağı ve İstiklâl Marşı’yla ilgili bir poster hazırlama, hikâye </w:t>
            </w:r>
            <w:proofErr w:type="gramStart"/>
            <w:r w:rsidRPr="00F32653">
              <w:rPr>
                <w:rFonts w:ascii="Barlow-Light" w:hAnsi="Barlow-Light" w:cs="Barlow-Light"/>
                <w:sz w:val="16"/>
                <w:szCs w:val="16"/>
              </w:rPr>
              <w:t>oluşturma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gibi</w:t>
            </w:r>
            <w:proofErr w:type="gramEnd"/>
            <w:r w:rsidRPr="00F32653">
              <w:rPr>
                <w:rFonts w:ascii="Barlow-Light" w:hAnsi="Barlow-Light" w:cs="Barlow-Light"/>
                <w:sz w:val="16"/>
                <w:szCs w:val="16"/>
              </w:rPr>
              <w:t xml:space="preserve"> etkinlikler hazırlamaları istenebilir. Öğrencilerin doğadan/çevreden/nesnelerden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duydukları seslerin özelliklerini görsel olarak sınıflandırarak ses tabloları oluşturmaları istenebilir,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drama tekniği ile bu sesler canlandırılabilir. Belirli gün ve haftalarla ilgili eserler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oluşturmaları ve söylemeleri istenebilir. Farklı türlerde kendi seçtikleri ya da kendi ürettikleri</w:t>
            </w:r>
          </w:p>
          <w:p w:rsidR="001E3A4D" w:rsidRPr="00881575" w:rsidRDefault="001E3A4D" w:rsidP="001E3A4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proofErr w:type="gramStart"/>
            <w:r w:rsidRPr="00F32653">
              <w:rPr>
                <w:rFonts w:ascii="Barlow-Light" w:hAnsi="Barlow-Light" w:cs="Barlow-Light"/>
                <w:sz w:val="16"/>
                <w:szCs w:val="16"/>
              </w:rPr>
              <w:t>eserleri</w:t>
            </w:r>
            <w:proofErr w:type="gramEnd"/>
            <w:r w:rsidRPr="00F32653">
              <w:rPr>
                <w:rFonts w:ascii="Barlow-Light" w:hAnsi="Barlow-Light" w:cs="Barlow-Light"/>
                <w:sz w:val="16"/>
                <w:szCs w:val="16"/>
              </w:rPr>
              <w:t xml:space="preserve"> doğru duruşla ezgisel yapılarına uygun olarak solo ya da küçük gruplar hâlinde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söylemeleri istenebilir.</w:t>
            </w:r>
          </w:p>
        </w:tc>
      </w:tr>
      <w:tr w:rsidR="001E3A4D" w:rsidRPr="00881575" w:rsidTr="007F5BDB">
        <w:tc>
          <w:tcPr>
            <w:tcW w:w="2977" w:type="dxa"/>
            <w:vMerge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</w:p>
        </w:tc>
        <w:tc>
          <w:tcPr>
            <w:tcW w:w="2027" w:type="dxa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 xml:space="preserve">Destekleme </w:t>
            </w:r>
          </w:p>
        </w:tc>
        <w:tc>
          <w:tcPr>
            <w:tcW w:w="5386" w:type="dxa"/>
          </w:tcPr>
          <w:p w:rsidR="001E3A4D" w:rsidRPr="00F32653" w:rsidRDefault="001E3A4D" w:rsidP="001E3A4D">
            <w:pPr>
              <w:autoSpaceDE w:val="0"/>
              <w:autoSpaceDN w:val="0"/>
              <w:adjustRightInd w:val="0"/>
              <w:rPr>
                <w:rFonts w:ascii="Barlow-Light" w:hAnsi="Barlow-Light" w:cs="Barlow-Light"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Türk Bayrağı ve İstiklâl Marşı ile ilgili çeşitli görsel ve işitsel materyaller kullanılabilir, boyama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etkinlikleri yaptırılabilir. Öğrencilerin doğadan/çevreden/nesnelerden duyduğu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seslerin özelliklerini karşılaştırabilmeleri için çeşitli görsel/ işitsel materyaller kullanılabilir.</w:t>
            </w:r>
          </w:p>
          <w:p w:rsidR="001E3A4D" w:rsidRPr="009E43AF" w:rsidRDefault="001E3A4D" w:rsidP="001E3A4D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F32653">
              <w:rPr>
                <w:rFonts w:ascii="Barlow-Light" w:hAnsi="Barlow-Light" w:cs="Barlow-Light"/>
                <w:sz w:val="16"/>
                <w:szCs w:val="16"/>
              </w:rPr>
              <w:t>Bunun yanı sıra doğa yürüyüşü sırasında, okul bahçesinde vb. ortamlarda ses keşfi yaptırılarak</w:t>
            </w:r>
            <w:r>
              <w:rPr>
                <w:rFonts w:ascii="Barlow-Light" w:hAnsi="Barlow-Light" w:cs="Barlow-Light"/>
                <w:sz w:val="16"/>
                <w:szCs w:val="16"/>
              </w:rPr>
              <w:t xml:space="preserve"> </w:t>
            </w:r>
            <w:r w:rsidRPr="00F32653">
              <w:rPr>
                <w:rFonts w:ascii="Barlow-Light" w:hAnsi="Barlow-Light" w:cs="Barlow-Light"/>
                <w:sz w:val="16"/>
                <w:szCs w:val="16"/>
              </w:rPr>
              <w:t>sınıfta canlandırmaları istenebilir.</w:t>
            </w:r>
          </w:p>
        </w:tc>
      </w:tr>
      <w:tr w:rsidR="001E3A4D" w:rsidRPr="00881575" w:rsidTr="007F5BDB">
        <w:tc>
          <w:tcPr>
            <w:tcW w:w="2977" w:type="dxa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b/>
                <w:sz w:val="18"/>
                <w:szCs w:val="18"/>
              </w:rPr>
              <w:t>Yöntem ve Teknikler</w:t>
            </w:r>
          </w:p>
        </w:tc>
        <w:tc>
          <w:tcPr>
            <w:tcW w:w="7413" w:type="dxa"/>
            <w:gridSpan w:val="2"/>
          </w:tcPr>
          <w:p w:rsidR="001E3A4D" w:rsidRPr="00881575" w:rsidRDefault="001E3A4D" w:rsidP="001E3A4D">
            <w:pPr>
              <w:rPr>
                <w:b/>
                <w:sz w:val="18"/>
                <w:szCs w:val="18"/>
              </w:rPr>
            </w:pPr>
            <w:r w:rsidRPr="00881575">
              <w:rPr>
                <w:sz w:val="18"/>
                <w:szCs w:val="18"/>
              </w:rPr>
              <w:t xml:space="preserve">1.Anlatım 2.Tüme varım 3. Tümdengelim 4. Grup tartışması 5. Gezi gözlem 6. Gösteri 7. Soru yanıt 8. Örnek </w:t>
            </w:r>
            <w:proofErr w:type="gramStart"/>
            <w:r w:rsidRPr="00881575">
              <w:rPr>
                <w:sz w:val="18"/>
                <w:szCs w:val="18"/>
              </w:rPr>
              <w:t xml:space="preserve">olay </w:t>
            </w:r>
            <w:r>
              <w:rPr>
                <w:sz w:val="18"/>
                <w:szCs w:val="18"/>
              </w:rPr>
              <w:t xml:space="preserve"> </w:t>
            </w:r>
            <w:r w:rsidRPr="00881575">
              <w:rPr>
                <w:sz w:val="18"/>
                <w:szCs w:val="18"/>
              </w:rPr>
              <w:t>9</w:t>
            </w:r>
            <w:proofErr w:type="gramEnd"/>
            <w:r w:rsidRPr="00881575">
              <w:rPr>
                <w:sz w:val="18"/>
                <w:szCs w:val="18"/>
              </w:rPr>
              <w:t>. Beyin fırtınası 10. Canlandırma 11. Grup çalışmaları 12. Oyunlar 13. Rol yapma 14. Canlandırma</w:t>
            </w:r>
          </w:p>
        </w:tc>
      </w:tr>
    </w:tbl>
    <w:p w:rsidR="007F5BDB" w:rsidRPr="00881575" w:rsidRDefault="007F5BDB">
      <w:pPr>
        <w:rPr>
          <w:b/>
          <w:sz w:val="18"/>
          <w:szCs w:val="18"/>
        </w:rPr>
      </w:pPr>
    </w:p>
    <w:p w:rsidR="0046271A" w:rsidRPr="00881575" w:rsidRDefault="0046271A">
      <w:pPr>
        <w:rPr>
          <w:b/>
          <w:sz w:val="18"/>
          <w:szCs w:val="18"/>
        </w:rPr>
      </w:pPr>
      <w:r w:rsidRPr="00881575">
        <w:rPr>
          <w:b/>
          <w:sz w:val="18"/>
          <w:szCs w:val="18"/>
        </w:rPr>
        <w:t xml:space="preserve">Ziya FIRINCIOĞULLARI /Sınıf </w:t>
      </w:r>
      <w:proofErr w:type="spellStart"/>
      <w:r w:rsidRPr="00881575">
        <w:rPr>
          <w:b/>
          <w:sz w:val="18"/>
          <w:szCs w:val="18"/>
        </w:rPr>
        <w:t>Öğrt</w:t>
      </w:r>
      <w:proofErr w:type="spellEnd"/>
      <w:r w:rsidRPr="00881575">
        <w:rPr>
          <w:b/>
          <w:sz w:val="18"/>
          <w:szCs w:val="18"/>
        </w:rPr>
        <w:t>.</w:t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</w:r>
      <w:r w:rsidRPr="00881575">
        <w:rPr>
          <w:b/>
          <w:sz w:val="18"/>
          <w:szCs w:val="18"/>
        </w:rPr>
        <w:tab/>
        <w:t>Edip SAY / Okul Müdürü</w:t>
      </w:r>
    </w:p>
    <w:sectPr w:rsidR="0046271A" w:rsidRPr="00881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rlow-Medium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4BD"/>
    <w:rsid w:val="0007000B"/>
    <w:rsid w:val="000754BD"/>
    <w:rsid w:val="00102EE7"/>
    <w:rsid w:val="001800F4"/>
    <w:rsid w:val="001D278A"/>
    <w:rsid w:val="001E3A4D"/>
    <w:rsid w:val="00251C04"/>
    <w:rsid w:val="002B7C6D"/>
    <w:rsid w:val="003369BE"/>
    <w:rsid w:val="0035177E"/>
    <w:rsid w:val="003626AB"/>
    <w:rsid w:val="003E3ED4"/>
    <w:rsid w:val="0046271A"/>
    <w:rsid w:val="004B1B1C"/>
    <w:rsid w:val="006E2333"/>
    <w:rsid w:val="00722846"/>
    <w:rsid w:val="007570AD"/>
    <w:rsid w:val="007707CF"/>
    <w:rsid w:val="007C4734"/>
    <w:rsid w:val="007F5BDB"/>
    <w:rsid w:val="00881575"/>
    <w:rsid w:val="00904D18"/>
    <w:rsid w:val="009E43AF"/>
    <w:rsid w:val="00AC5B81"/>
    <w:rsid w:val="00BB4615"/>
    <w:rsid w:val="00C1076B"/>
    <w:rsid w:val="00C133E6"/>
    <w:rsid w:val="00C71C50"/>
    <w:rsid w:val="00CD6B59"/>
    <w:rsid w:val="00D071A7"/>
    <w:rsid w:val="00DC77D7"/>
    <w:rsid w:val="00E75066"/>
    <w:rsid w:val="00E77B76"/>
    <w:rsid w:val="00EE2B1B"/>
    <w:rsid w:val="00F3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00F5C"/>
  <w15:chartTrackingRefBased/>
  <w15:docId w15:val="{14E1D655-6AD6-4403-A79D-AE0858589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5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  <w:style w:type="paragraph" w:customStyle="1" w:styleId="Pa7">
    <w:name w:val="Pa7"/>
    <w:basedOn w:val="Normal"/>
    <w:next w:val="Normal"/>
    <w:uiPriority w:val="99"/>
    <w:rsid w:val="00251C04"/>
    <w:pPr>
      <w:autoSpaceDE w:val="0"/>
      <w:autoSpaceDN w:val="0"/>
      <w:adjustRightInd w:val="0"/>
      <w:spacing w:after="0" w:line="201" w:lineRule="atLeast"/>
    </w:pPr>
    <w:rPr>
      <w:rFonts w:ascii="Barlow" w:hAnsi="Barl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ronaldinho424</cp:lastModifiedBy>
  <cp:revision>34</cp:revision>
  <dcterms:created xsi:type="dcterms:W3CDTF">2025-07-31T14:26:00Z</dcterms:created>
  <dcterms:modified xsi:type="dcterms:W3CDTF">2025-09-13T14:21:00Z</dcterms:modified>
</cp:coreProperties>
</file>